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TimesArmenianPSMT"/>
          <w:b/>
          <w:sz w:val="20"/>
          <w:szCs w:val="20"/>
          <w:lang w:val="en-GB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ТЕХНИЧЕСКИЕ</w:t>
      </w:r>
      <w:r>
        <w:rPr>
          <w:rFonts w:ascii="GHEA Grapalat" w:eastAsia="Times New Roman" w:hAnsi="GHEA Grapalat" w:cs="TimesArmenianPSMT"/>
          <w:b/>
          <w:sz w:val="20"/>
          <w:szCs w:val="20"/>
          <w:lang w:val="pt-BR" w:eastAsia="ru-RU"/>
        </w:rPr>
        <w:t xml:space="preserve"> </w:t>
      </w:r>
      <w:r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ХАРАКТЕРИСТИКИ</w:t>
      </w:r>
    </w:p>
    <w:p>
      <w:pPr>
        <w:spacing w:after="0" w:line="240" w:lineRule="auto"/>
        <w:jc w:val="center"/>
        <w:rPr>
          <w:rFonts w:ascii="GHEA Grapalat" w:eastAsia="Times New Roman" w:hAnsi="GHEA Grapalat" w:cs="Times New Roman"/>
          <w:sz w:val="16"/>
          <w:szCs w:val="16"/>
          <w:lang w:val="pt-BR" w:eastAsia="ru-RU"/>
        </w:rPr>
      </w:pPr>
    </w:p>
    <w:tbl>
      <w:tblPr>
        <w:tblStyle w:val="TableGrid"/>
        <w:tblW w:w="8784" w:type="dxa"/>
        <w:jc w:val="center"/>
        <w:tblLayout w:type="fixed"/>
        <w:tblLook w:val="04A0" w:firstRow="1" w:lastRow="0" w:firstColumn="1" w:lastColumn="0" w:noHBand="0" w:noVBand="1"/>
      </w:tblPr>
      <w:tblGrid>
        <w:gridCol w:w="450"/>
        <w:gridCol w:w="3089"/>
        <w:gridCol w:w="5245"/>
      </w:tblGrid>
      <w:tr>
        <w:trPr>
          <w:trHeight w:val="465"/>
          <w:jc w:val="center"/>
        </w:trPr>
        <w:tc>
          <w:tcPr>
            <w:tcW w:w="4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N</w:t>
            </w:r>
          </w:p>
        </w:tc>
        <w:tc>
          <w:tcPr>
            <w:tcW w:w="30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Наименование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52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Технические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характеристики</w:t>
            </w:r>
            <w:proofErr w:type="spellEnd"/>
          </w:p>
        </w:tc>
      </w:tr>
      <w:tr>
        <w:trPr>
          <w:trHeight w:val="255"/>
          <w:jc w:val="center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</w:tr>
      <w:tr>
        <w:trPr>
          <w:trHeight w:val="2510"/>
          <w:jc w:val="center"/>
        </w:trPr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3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Туалетной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бумаги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рулона</w:t>
            </w:r>
            <w:proofErr w:type="spellEnd"/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11295"/>
              </w:tabs>
              <w:spacing w:after="0" w:line="24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Металлические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или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стеклянные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>, 10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см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>X15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см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, 150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лист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пн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>. 22,5</w:t>
            </w:r>
            <w:r>
              <w:rPr>
                <w:rFonts w:ascii="GHEA Grapalat" w:hAnsi="GHEA Grapalat" w:cs="Sylfaen"/>
                <w:sz w:val="16"/>
                <w:szCs w:val="16"/>
              </w:rPr>
              <w:t>м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,/+,-3%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обученный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писать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бумаги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рагатка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других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документов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отходов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разрешенных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санитарно-гигиенических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назначения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>,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продукты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подготовить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дляработы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>.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Безопасность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упаковка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маркировка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`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по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РА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правительством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в 2006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году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. </w:t>
            </w:r>
            <w:proofErr w:type="spellStart"/>
            <w:proofErr w:type="gramStart"/>
            <w:r>
              <w:rPr>
                <w:rFonts w:ascii="GHEA Grapalat" w:hAnsi="GHEA Grapalat" w:cs="Sylfaen"/>
                <w:sz w:val="16"/>
                <w:szCs w:val="16"/>
              </w:rPr>
              <w:t>октября</w:t>
            </w:r>
            <w:proofErr w:type="spellEnd"/>
            <w:proofErr w:type="gram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19-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го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N 1546-</w:t>
            </w:r>
            <w:r>
              <w:rPr>
                <w:rFonts w:ascii="GHEA Grapalat" w:hAnsi="GHEA Grapalat" w:cs="Sylfaen"/>
                <w:sz w:val="16"/>
                <w:szCs w:val="16"/>
              </w:rPr>
              <w:t>Н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решением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утверждено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«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Бытовые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санитарно-гигиенические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назначения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изделия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химическая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телец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товарам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предъявляемых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требований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технического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регламента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>»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армении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</w:tr>
      <w:tr>
        <w:trPr>
          <w:trHeight w:val="1403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bookmarkStart w:id="0" w:name="_GoBack"/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Чашки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bookmarkEnd w:id="0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ourier New"/>
                <w:sz w:val="16"/>
                <w:szCs w:val="16"/>
              </w:rPr>
            </w:pP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Одноразовые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использования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бумажных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стаканов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для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питания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Сверху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диаметризделия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мм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, в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нижнем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диаметризделия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мм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высотаизделия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мм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объемв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 150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мл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белый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или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магни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без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>назад</w:t>
            </w:r>
            <w:proofErr w:type="spellEnd"/>
            <w:r>
              <w:rPr>
                <w:rFonts w:ascii="GHEA Grapalat" w:eastAsia="DejaVuSans" w:hAnsi="GHEA Grapalat" w:cs="DejaVuSans"/>
                <w:color w:val="000000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GHEA Grapalat" w:eastAsia="DejaVuSans" w:hAnsi="GHEA Grapalat" w:cs="Courier New"/>
                <w:color w:val="000000"/>
                <w:sz w:val="16"/>
                <w:szCs w:val="16"/>
              </w:rPr>
              <w:t>Упакованы</w:t>
            </w:r>
            <w:proofErr w:type="spellEnd"/>
            <w:r>
              <w:rPr>
                <w:rFonts w:ascii="GHEA Grapalat" w:eastAsia="DejaVuSans" w:hAnsi="GHEA Grapalat" w:cs="Courier New"/>
                <w:color w:val="000000"/>
                <w:sz w:val="16"/>
                <w:szCs w:val="16"/>
              </w:rPr>
              <w:t xml:space="preserve">, в </w:t>
            </w:r>
            <w:proofErr w:type="spellStart"/>
            <w:r>
              <w:rPr>
                <w:rFonts w:ascii="GHEA Grapalat" w:eastAsia="DejaVuSans" w:hAnsi="GHEA Grapalat" w:cs="Courier New"/>
                <w:color w:val="000000"/>
                <w:sz w:val="16"/>
                <w:szCs w:val="16"/>
              </w:rPr>
              <w:t>пакете</w:t>
            </w:r>
            <w:proofErr w:type="spellEnd"/>
            <w:r>
              <w:rPr>
                <w:rFonts w:ascii="GHEA Grapalat" w:eastAsia="DejaVuSans" w:hAnsi="GHEA Grapalat" w:cs="Courier New"/>
                <w:color w:val="000000"/>
                <w:sz w:val="16"/>
                <w:szCs w:val="16"/>
              </w:rPr>
              <w:t xml:space="preserve"> 50 </w:t>
            </w:r>
            <w:proofErr w:type="spellStart"/>
            <w:r>
              <w:rPr>
                <w:rFonts w:ascii="GHEA Grapalat" w:eastAsia="DejaVuSans" w:hAnsi="GHEA Grapalat" w:cs="Courier New"/>
                <w:color w:val="000000"/>
                <w:sz w:val="16"/>
                <w:szCs w:val="16"/>
              </w:rPr>
              <w:t>шт</w:t>
            </w:r>
            <w:proofErr w:type="spellEnd"/>
            <w:r>
              <w:rPr>
                <w:rFonts w:ascii="GHEA Grapalat" w:eastAsia="DejaVuSans" w:hAnsi="GHEA Grapalat" w:cs="Courier New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DejaVuSans" w:hAnsi="GHEA Grapalat" w:cs="Courier New"/>
                <w:color w:val="000000"/>
                <w:sz w:val="16"/>
                <w:szCs w:val="16"/>
              </w:rPr>
              <w:t>неиспользованный</w:t>
            </w:r>
            <w:proofErr w:type="spellEnd"/>
            <w:r>
              <w:rPr>
                <w:rFonts w:ascii="GHEA Grapalat" w:eastAsia="DejaVuSans" w:hAnsi="GHEA Grapalat" w:cs="Courier New"/>
                <w:color w:val="000000"/>
                <w:sz w:val="16"/>
                <w:szCs w:val="16"/>
              </w:rPr>
              <w:t>:</w:t>
            </w:r>
          </w:p>
        </w:tc>
      </w:tr>
      <w:tr>
        <w:trPr>
          <w:trHeight w:val="2366"/>
          <w:jc w:val="center"/>
        </w:trPr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Бумажные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салфетки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двухслойные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Бумажные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салфетки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настольные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металлические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100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ато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в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коробках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бовари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бумаги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, м</w:t>
            </w:r>
            <w:r>
              <w:rPr>
                <w:rFonts w:ascii="GHEA Grapalat" w:hAnsi="GHEA Grapalat"/>
                <w:sz w:val="16"/>
                <w:szCs w:val="16"/>
                <w:vertAlign w:val="superscript"/>
              </w:rPr>
              <w:t>2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поверхности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массыдля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20г.,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влажностьдля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7,0%,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мягкой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бумаги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быстро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каталог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качественной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производства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: 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Безопасность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упаковка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маркировка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в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соответствии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МИНИСТР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правительства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в 2006 </w:t>
            </w:r>
            <w:r>
              <w:rPr>
                <w:rFonts w:ascii="GHEA Grapalat" w:hAnsi="GHEA Grapalat" w:cs="Sylfaen"/>
                <w:sz w:val="16"/>
                <w:szCs w:val="16"/>
              </w:rPr>
              <w:t>году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октября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19-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го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N 1546-</w:t>
            </w:r>
            <w:r>
              <w:rPr>
                <w:rFonts w:ascii="GHEA Grapalat" w:hAnsi="GHEA Grapalat" w:cs="Sylfaen"/>
                <w:sz w:val="16"/>
                <w:szCs w:val="16"/>
              </w:rPr>
              <w:t>Н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решением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утверждено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«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Бытовые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санитарно-гигиенические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назначения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изделия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химическая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телец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товарам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предъявляемых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требований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технического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регламента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>»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армении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</w:tr>
      <w:tr>
        <w:trPr>
          <w:trHeight w:val="611"/>
          <w:jc w:val="center"/>
        </w:trPr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Бумажные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салфетки</w:t>
            </w:r>
            <w:proofErr w:type="spellEnd"/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Кухонные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бумажные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салфетки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ресторанов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кухонных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украшения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завернутые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ширина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не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менее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25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см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., 1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главное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по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крайней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мере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, 100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лист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бумаги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, м</w:t>
            </w:r>
            <w:r>
              <w:rPr>
                <w:rFonts w:ascii="GHEA Grapalat" w:hAnsi="GHEA Grapalat"/>
                <w:sz w:val="16"/>
                <w:szCs w:val="16"/>
                <w:vertAlign w:val="superscript"/>
              </w:rPr>
              <w:t>2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поверхности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массы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20г.,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влажностьдля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7,0%,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мягкой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бумаги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быстро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каталог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качественной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производства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: 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Безопасность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упаковка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маркировка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`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по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РА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правительством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в 2006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году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октября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19-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го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N 1546-</w:t>
            </w:r>
            <w:r>
              <w:rPr>
                <w:rFonts w:ascii="GHEA Grapalat" w:hAnsi="GHEA Grapalat" w:cs="Sylfaen"/>
                <w:sz w:val="16"/>
                <w:szCs w:val="16"/>
              </w:rPr>
              <w:t>Н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решением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утверждено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«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Бытовые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санитарно-гигиенические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назначения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бумажных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5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химических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телец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товарам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предъявляемых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требований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технического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регламента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>»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армении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</w:tr>
      <w:tr>
        <w:trPr>
          <w:trHeight w:val="1871"/>
          <w:jc w:val="center"/>
        </w:trPr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Мыло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жидкость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для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Макроса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новости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различных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биологических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активных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веществ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луара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сделанные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из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мыла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красителей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водородных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ионов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плотность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7-10ph, в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воде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нерастворимые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арника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содержание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не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более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15% -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го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оператор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органических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веществ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жиров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содержание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не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более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0.5% -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го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упаковка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0.33-0.5 л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таре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>:</w:t>
            </w:r>
          </w:p>
        </w:tc>
      </w:tr>
      <w:tr>
        <w:trPr>
          <w:jc w:val="center"/>
        </w:trPr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</w:t>
            </w: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Полиэтиленовый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мешок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для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мусора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для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</w:p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Мусора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полиэтиленовые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пакеты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глава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в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упаковке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не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менее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15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емкость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не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менее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35 л,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казино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черный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или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цветной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мусор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чтобы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собрать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дляавтомобилей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в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соответствии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с ГОСТ 10354-82 </w:t>
            </w:r>
          </w:p>
        </w:tc>
      </w:tr>
      <w:tr>
        <w:trPr>
          <w:trHeight w:val="2789"/>
          <w:jc w:val="center"/>
        </w:trPr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ind w:right="-738"/>
              <w:jc w:val="center"/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lastRenderedPageBreak/>
              <w:t>77</w:t>
            </w: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Style w:val="ypks7kbdpwfgdykd3qb9"/>
              </w:rPr>
              <w:t>Питьевая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вода</w:t>
            </w:r>
            <w:proofErr w:type="spellEnd"/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ind w:right="-738"/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</w:pP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Имел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водадля</w:t>
            </w:r>
            <w:proofErr w:type="spellEnd"/>
          </w:p>
          <w:p>
            <w:pPr>
              <w:spacing w:after="0" w:line="240" w:lineRule="auto"/>
              <w:ind w:right="-738"/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-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гидроприбор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мг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/л) – 36-42</w:t>
            </w:r>
          </w:p>
          <w:p>
            <w:pPr>
              <w:spacing w:after="0" w:line="240" w:lineRule="auto"/>
              <w:ind w:right="-738"/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-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натрий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и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калий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– 4-7</w:t>
            </w:r>
          </w:p>
          <w:p>
            <w:pPr>
              <w:spacing w:after="0" w:line="240" w:lineRule="auto"/>
              <w:ind w:right="-738"/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-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кальций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– 3-6</w:t>
            </w:r>
          </w:p>
          <w:p>
            <w:pPr>
              <w:spacing w:after="0" w:line="240" w:lineRule="auto"/>
              <w:ind w:right="-738"/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-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клипы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– 0.3-1.7</w:t>
            </w:r>
          </w:p>
          <w:p>
            <w:pPr>
              <w:spacing w:after="0" w:line="240" w:lineRule="auto"/>
              <w:ind w:right="-738"/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-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сульфатов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– 0.4-1.5</w:t>
            </w:r>
          </w:p>
          <w:p>
            <w:pPr>
              <w:spacing w:after="0" w:line="240" w:lineRule="auto"/>
              <w:ind w:right="-738"/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-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общая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закатное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(г/л) – 0.08-0.11</w:t>
            </w:r>
          </w:p>
          <w:p>
            <w:pPr>
              <w:spacing w:after="0" w:line="240" w:lineRule="auto"/>
              <w:ind w:right="-738"/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-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воды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общая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жесткость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(м/л) – 0.4-0.7</w:t>
            </w:r>
          </w:p>
          <w:p>
            <w:pPr>
              <w:spacing w:after="0" w:line="240" w:lineRule="auto"/>
              <w:ind w:right="-738"/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-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воды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ph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– 7.0-8.0</w:t>
            </w:r>
          </w:p>
          <w:p>
            <w:pPr>
              <w:spacing w:after="0" w:line="240" w:lineRule="auto"/>
              <w:ind w:right="-738"/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</w:pP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бутылках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0.5 л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воды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и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водоснабжения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: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Продукт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питания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в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осуществляется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с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поставщиком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</w:p>
          <w:p>
            <w:pPr>
              <w:spacing w:after="0" w:line="240" w:lineRule="auto"/>
              <w:ind w:right="-738"/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</w:pP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по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:</w:t>
            </w:r>
          </w:p>
        </w:tc>
      </w:tr>
      <w:tr>
        <w:trPr>
          <w:trHeight w:val="1385"/>
          <w:jc w:val="center"/>
        </w:trPr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8</w:t>
            </w: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Style w:val="ypks7kbdpwfgdykd3qb9"/>
              </w:rPr>
              <w:t>Клей</w:t>
            </w:r>
            <w:proofErr w:type="spellEnd"/>
            <w:r>
              <w:rPr>
                <w:rStyle w:val="ypks7kbdpwfgdykd3qb9"/>
              </w:rPr>
              <w:t xml:space="preserve">, </w:t>
            </w:r>
            <w:proofErr w:type="spellStart"/>
            <w:r>
              <w:rPr>
                <w:rStyle w:val="ypks7kbdpwfgdykd3qb9"/>
              </w:rPr>
              <w:t>эмульсия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ind w:right="-738"/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</w:pP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Клей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поливинилацетат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: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количеству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строчек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на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бумагу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картон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дерево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кожа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: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Без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луции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: </w:t>
            </w:r>
          </w:p>
          <w:p>
            <w:pPr>
              <w:spacing w:after="0" w:line="240" w:lineRule="auto"/>
              <w:ind w:right="-738"/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</w:pP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Следы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не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оставляет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и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легко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смывается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в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воде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: </w:t>
            </w:r>
          </w:p>
          <w:p>
            <w:pPr>
              <w:spacing w:after="0" w:line="240" w:lineRule="auto"/>
              <w:ind w:right="-738"/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</w:pP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Подходит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пластик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упаковка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: </w:t>
            </w:r>
          </w:p>
          <w:p>
            <w:pPr>
              <w:spacing w:after="0" w:line="240" w:lineRule="auto"/>
              <w:ind w:right="-738"/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</w:pP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не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Менее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120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гр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– 200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гр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пластиковых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бутылок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: </w:t>
            </w:r>
          </w:p>
          <w:p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Производится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 xml:space="preserve"> 2026 </w:t>
            </w:r>
            <w:proofErr w:type="spellStart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года</w:t>
            </w:r>
            <w:proofErr w:type="spellEnd"/>
            <w:r>
              <w:rPr>
                <w:rFonts w:ascii="GHEA Grapalat" w:hAnsi="GHEA Grapalat" w:cs="Arian AMU"/>
                <w:sz w:val="16"/>
                <w:szCs w:val="16"/>
                <w:shd w:val="clear" w:color="auto" w:fill="FFFFFF"/>
              </w:rPr>
              <w:t>.</w:t>
            </w:r>
          </w:p>
        </w:tc>
      </w:tr>
      <w:tr>
        <w:trPr>
          <w:jc w:val="center"/>
        </w:trPr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9</w:t>
            </w: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Дверью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клапана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ядра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Двери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ендова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клапана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ядра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двухполосной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закрытия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длина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не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менее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8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см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предназначены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металлические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двери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для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не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менее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5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ключа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неиспользованный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>: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</w:tc>
      </w:tr>
      <w:tr>
        <w:trPr>
          <w:jc w:val="center"/>
        </w:trPr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Электрический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удлинитель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шнур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</w:p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Размер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: 3м - 5 м, 4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или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5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тоже.ирина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актеров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: 250 В.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крепление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макро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, ГОСТ Р 51324.1-99,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неиспользованный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>:</w:t>
            </w:r>
          </w:p>
          <w:p>
            <w:pPr>
              <w:tabs>
                <w:tab w:val="left" w:pos="11295"/>
              </w:tabs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Безопасность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по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ГОСТ 12.2.007.0-75 и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главой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правительства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в 2005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году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февраля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3-го N 150-П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постановлением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утверждено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Низкое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напряжение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электрокаров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предъявляемых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требований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технического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регламента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>:</w:t>
            </w:r>
          </w:p>
          <w:p>
            <w:pPr>
              <w:tabs>
                <w:tab w:val="left" w:pos="11295"/>
              </w:tabs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>
        <w:trPr>
          <w:trHeight w:val="1340"/>
          <w:jc w:val="center"/>
        </w:trPr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11</w:t>
            </w: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Выключатели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tabs>
                <w:tab w:val="left" w:pos="11295"/>
              </w:tabs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Выключатель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двойной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внутренний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Не</w:t>
            </w:r>
            <w:r>
              <w:rPr>
                <w:rFonts w:ascii="GHEA Grapalat" w:hAnsi="GHEA Grapalat" w:cs="Arial"/>
                <w:sz w:val="16"/>
                <w:szCs w:val="16"/>
              </w:rPr>
              <w:t>используется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>:</w:t>
            </w:r>
          </w:p>
          <w:p>
            <w:pPr>
              <w:tabs>
                <w:tab w:val="left" w:pos="11295"/>
              </w:tabs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</w:p>
          <w:p>
            <w:pPr>
              <w:tabs>
                <w:tab w:val="left" w:pos="11295"/>
              </w:tabs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>
        <w:trPr>
          <w:trHeight w:val="2123"/>
          <w:jc w:val="center"/>
        </w:trPr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Style w:val="ypks7kbdpwfgdykd3qb9"/>
              </w:rPr>
              <w:t>Дневная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лампа</w:t>
            </w:r>
            <w:proofErr w:type="spellEnd"/>
            <w:r>
              <w:t xml:space="preserve"> </w:t>
            </w:r>
            <w:r>
              <w:rPr>
                <w:rStyle w:val="ypks7kbdpwfgdykd3qb9"/>
              </w:rPr>
              <w:t>6</w:t>
            </w:r>
            <w:r>
              <w:rPr>
                <w:rStyle w:val="ypks7kbdpwfgdykd3qb9"/>
              </w:rPr>
              <w:t>0см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hd w:val="clear" w:color="auto" w:fill="FFFFFF"/>
              <w:spacing w:after="0"/>
              <w:outlineLvl w:val="0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Светодиодные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светильники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SPO-5, корпус для металлопласт, люся поток Лм-1200, коэффициент мощности не менее 0.85, размер 600x75 x 25 мм, тысяч. 18Bт 220 В - 50/60Гц: </w:t>
            </w:r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Коробка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на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должна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быть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перечисленные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быть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лампы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,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касающиеся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информации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/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напряжение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емкость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другие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необходимые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параметры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/: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Гарантийный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срок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12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месяцев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:</w:t>
            </w:r>
          </w:p>
        </w:tc>
      </w:tr>
      <w:tr>
        <w:trPr>
          <w:trHeight w:val="2150"/>
          <w:jc w:val="center"/>
        </w:trPr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Style w:val="ypks7kbdpwfgdykd3qb9"/>
              </w:rPr>
              <w:t>Дневная</w:t>
            </w:r>
            <w:proofErr w:type="spellEnd"/>
            <w:r>
              <w:t xml:space="preserve"> </w:t>
            </w:r>
            <w:proofErr w:type="spellStart"/>
            <w:r>
              <w:rPr>
                <w:rStyle w:val="ypks7kbdpwfgdykd3qb9"/>
              </w:rPr>
              <w:t>лампа</w:t>
            </w:r>
            <w:proofErr w:type="spellEnd"/>
            <w:r>
              <w:t xml:space="preserve"> </w:t>
            </w:r>
            <w:r>
              <w:rPr>
                <w:rStyle w:val="ypks7kbdpwfgdykd3qb9"/>
              </w:rPr>
              <w:t>120см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hd w:val="clear" w:color="auto" w:fill="FFFFFF"/>
              <w:spacing w:after="0"/>
              <w:outlineLvl w:val="0"/>
              <w:rPr>
                <w:rFonts w:ascii="GHEA Grapalat" w:hAnsi="GHEA Grapalat" w:cs="Tahoma"/>
                <w:b/>
                <w:color w:val="000000"/>
                <w:kern w:val="36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Светодиодные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светильники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SPO-5, корпус для металлопласт, люся поток Лм-2400, коэффициент мощности не менее 0.85, размеры 1200x75 x 25 мм, тысяч. 36Bт 220 В - 50/60Гц: </w:t>
            </w:r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Коробка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на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должна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быть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перечисленные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быть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лампы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,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касающиеся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информации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/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напряжение,емкость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другие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необходимые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параметры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/: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Гарантийный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срок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 xml:space="preserve"> 12 </w:t>
            </w:r>
            <w:proofErr w:type="spellStart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месяцев</w:t>
            </w:r>
            <w:proofErr w:type="spellEnd"/>
            <w:r>
              <w:rPr>
                <w:rFonts w:ascii="GHEA Grapalat" w:hAnsi="GHEA Grapalat" w:cs="Tahoma"/>
                <w:color w:val="000000"/>
                <w:kern w:val="36"/>
                <w:sz w:val="16"/>
                <w:szCs w:val="16"/>
              </w:rPr>
              <w:t>:</w:t>
            </w:r>
          </w:p>
        </w:tc>
      </w:tr>
      <w:tr>
        <w:trPr>
          <w:jc w:val="center"/>
        </w:trPr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14</w:t>
            </w: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Складной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лестницы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1 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Складывания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градусов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металлической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гладкой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закрытия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системы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платформы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высота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не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менее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200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см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вес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не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менее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7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кг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максимальный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вес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нагрузка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) 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не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менее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150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кг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неиспользованный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>:</w:t>
            </w:r>
          </w:p>
          <w:p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</w:tr>
      <w:tr>
        <w:trPr>
          <w:jc w:val="center"/>
        </w:trPr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15</w:t>
            </w: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Складной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степени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2 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Складной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степень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металлической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гладкой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закрытия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системы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платформы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высота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не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менее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150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см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вес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не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менее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5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кг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максимальный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вес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нагрузка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не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менее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100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кг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неиспользованный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>:</w:t>
            </w:r>
          </w:p>
          <w:p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</w:tr>
      <w:tr>
        <w:trPr>
          <w:trHeight w:val="1484"/>
          <w:jc w:val="center"/>
        </w:trPr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>16</w:t>
            </w: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Багажа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тележки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Металлические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полки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предназначены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для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хранения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грузов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транспортировки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для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3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или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кв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ширина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до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90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см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платформы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длина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до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100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см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братерство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до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250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кг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неиспользованный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</w:p>
        </w:tc>
      </w:tr>
    </w:tbl>
    <w:p>
      <w:pPr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sectPr>
      <w:pgSz w:w="12240" w:h="15840"/>
      <w:pgMar w:top="720" w:right="540" w:bottom="72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Sans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n AMU">
    <w:altName w:val="Microsoft Sans Serif"/>
    <w:charset w:val="00"/>
    <w:family w:val="auto"/>
    <w:pitch w:val="variable"/>
    <w:sig w:usb0="00000000" w:usb1="10000008" w:usb2="00000000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3A71EE-F7EA-4A0C-B47B-79AB09F9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Normal"/>
    <w:uiPriority w:val="99"/>
    <w:pPr>
      <w:widowControl w:val="0"/>
      <w:autoSpaceDE w:val="0"/>
      <w:autoSpaceDN w:val="0"/>
      <w:adjustRightInd w:val="0"/>
      <w:spacing w:after="0" w:line="296" w:lineRule="exact"/>
      <w:ind w:firstLine="634"/>
      <w:jc w:val="both"/>
    </w:pPr>
    <w:rPr>
      <w:rFonts w:ascii="Arial" w:eastAsia="Times New Roman" w:hAnsi="Arial" w:cs="Arial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ypks7kbdpwfgdykd3qb9">
    <w:name w:val="ypks7kbdpwfgdykd3qb9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1343</TotalTime>
  <Pages>1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Yandex.Translate</dc:creator>
  <cp:keywords>https:/mul2-mss.gov.am/tasks/538914/oneclick/GnmanHajtGraseyakajin.docx?token=5b929c94b57fd775ec63523accb8c7a5</cp:keywords>
  <dc:description>Translated with Yandex.Translate</dc:description>
  <cp:lastModifiedBy>Mariam.Galtagazyan</cp:lastModifiedBy>
  <cp:revision>158</cp:revision>
  <cp:lastPrinted>2022-10-20T07:48:00Z</cp:lastPrinted>
  <dcterms:created xsi:type="dcterms:W3CDTF">2021-11-10T02:05:00Z</dcterms:created>
  <dcterms:modified xsi:type="dcterms:W3CDTF">2025-12-18T08:26:00Z</dcterms:modified>
</cp:coreProperties>
</file>